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53E03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A39F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6E62E71" w14:textId="34E03B20" w:rsidR="00716EB3" w:rsidRDefault="00F37BA5" w:rsidP="00832F88">
      <w:pPr>
        <w:jc w:val="center"/>
        <w:rPr>
          <w:rFonts w:ascii="Arial" w:hAnsi="Arial" w:cs="Arial"/>
          <w:b/>
          <w:iCs/>
          <w:sz w:val="28"/>
          <w:szCs w:val="28"/>
        </w:rPr>
      </w:pPr>
      <w:r w:rsidRPr="00F37BA5">
        <w:rPr>
          <w:rFonts w:ascii="Arial" w:hAnsi="Arial" w:cs="Arial"/>
          <w:b/>
          <w:iCs/>
          <w:sz w:val="28"/>
          <w:szCs w:val="28"/>
        </w:rPr>
        <w:t xml:space="preserve">Građenje infrastrukture </w:t>
      </w:r>
      <w:r>
        <w:rPr>
          <w:rFonts w:ascii="Arial" w:hAnsi="Arial" w:cs="Arial"/>
          <w:b/>
          <w:iCs/>
          <w:sz w:val="28"/>
          <w:szCs w:val="28"/>
        </w:rPr>
        <w:t xml:space="preserve">na području obuhvata UPU-a zone </w:t>
      </w:r>
      <w:r w:rsidRPr="00F37BA5">
        <w:rPr>
          <w:rFonts w:ascii="Arial" w:hAnsi="Arial" w:cs="Arial"/>
          <w:b/>
          <w:iCs/>
          <w:sz w:val="28"/>
          <w:szCs w:val="28"/>
        </w:rPr>
        <w:t>mješovite namjene Vitrenjak II u Zadru - faze 3, 4 i 6</w:t>
      </w:r>
    </w:p>
    <w:p w14:paraId="0015EF2F" w14:textId="066EFE30" w:rsidR="00BC6872" w:rsidRPr="00716EB3" w:rsidRDefault="002952FC" w:rsidP="00716EB3">
      <w:pPr>
        <w:spacing w:before="120"/>
        <w:jc w:val="center"/>
        <w:rPr>
          <w:rFonts w:ascii="Arial" w:hAnsi="Arial" w:cs="Arial"/>
        </w:rPr>
      </w:pPr>
      <w:r w:rsidRPr="00716EB3">
        <w:rPr>
          <w:rFonts w:ascii="Arial" w:hAnsi="Arial" w:cs="Arial"/>
          <w:iCs/>
        </w:rPr>
        <w:t>evidencijski broj</w:t>
      </w:r>
      <w:r w:rsidR="00716EB3">
        <w:rPr>
          <w:rFonts w:ascii="Arial" w:hAnsi="Arial" w:cs="Arial"/>
          <w:iCs/>
        </w:rPr>
        <w:t xml:space="preserve"> nabave</w:t>
      </w:r>
      <w:r w:rsidRPr="00716EB3">
        <w:rPr>
          <w:rFonts w:ascii="Arial" w:hAnsi="Arial" w:cs="Arial"/>
          <w:iCs/>
        </w:rPr>
        <w:t xml:space="preserve"> </w:t>
      </w:r>
      <w:r w:rsidR="0022208E" w:rsidRPr="0022208E">
        <w:rPr>
          <w:rFonts w:ascii="Arial" w:hAnsi="Arial" w:cs="Arial"/>
          <w:iCs/>
        </w:rPr>
        <w:t>MN 060-26/22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4015FB39"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22208E" w:rsidRPr="0022208E">
        <w:rPr>
          <w:rFonts w:ascii="Arial" w:hAnsi="Arial" w:cs="Arial"/>
          <w:sz w:val="20"/>
          <w:szCs w:val="20"/>
        </w:rPr>
        <w:t>MN 060-26/22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15488D97"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22208E" w:rsidRPr="0022208E">
        <w:rPr>
          <w:rFonts w:ascii="Arial" w:hAnsi="Arial" w:cs="Arial"/>
          <w:sz w:val="20"/>
          <w:szCs w:val="20"/>
        </w:rPr>
        <w:t>4.100.000,00</w:t>
      </w:r>
      <w:r w:rsidR="0022208E">
        <w:rPr>
          <w:rFonts w:ascii="Arial" w:hAnsi="Arial" w:cs="Arial"/>
          <w:sz w:val="20"/>
          <w:szCs w:val="20"/>
        </w:rPr>
        <w:t xml:space="preserve">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2901B20"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w:t>
      </w:r>
      <w:r w:rsidR="00406A16">
        <w:rPr>
          <w:rFonts w:cs="Arial"/>
        </w:rPr>
        <w:t xml:space="preserve"> </w:t>
      </w:r>
      <w:r w:rsidR="00683EFD" w:rsidRPr="00481353">
        <w:rPr>
          <w:rFonts w:cs="Arial"/>
        </w:rPr>
        <w:t>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72BE183" w14:textId="27CF1A42" w:rsidR="00246305" w:rsidRPr="006B3F7E" w:rsidRDefault="00246305" w:rsidP="00246305">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je </w:t>
      </w:r>
      <w:r w:rsidRPr="00B30E83">
        <w:rPr>
          <w:rFonts w:ascii="Arial" w:hAnsi="Arial" w:cs="Arial"/>
          <w:iCs/>
          <w:sz w:val="20"/>
          <w:szCs w:val="20"/>
        </w:rPr>
        <w:t>dana</w:t>
      </w:r>
      <w:r w:rsidR="00B57782">
        <w:rPr>
          <w:rFonts w:ascii="Arial" w:hAnsi="Arial" w:cs="Arial"/>
          <w:iCs/>
          <w:sz w:val="20"/>
          <w:szCs w:val="20"/>
        </w:rPr>
        <w:t xml:space="preserve"> 23. prosinca</w:t>
      </w:r>
      <w:r w:rsidR="006B3F7E" w:rsidRPr="00B30E83">
        <w:rPr>
          <w:rFonts w:ascii="Arial" w:hAnsi="Arial" w:cs="Arial"/>
          <w:iCs/>
          <w:sz w:val="20"/>
          <w:szCs w:val="20"/>
        </w:rPr>
        <w:t xml:space="preserve"> </w:t>
      </w:r>
      <w:r w:rsidRPr="00B30E83">
        <w:rPr>
          <w:rFonts w:ascii="Arial" w:hAnsi="Arial" w:cs="Arial"/>
          <w:iCs/>
          <w:sz w:val="20"/>
          <w:szCs w:val="20"/>
        </w:rPr>
        <w:t xml:space="preserve">2022. godine i završilo dana </w:t>
      </w:r>
      <w:r w:rsidR="00B57782">
        <w:rPr>
          <w:rFonts w:ascii="Arial" w:hAnsi="Arial" w:cs="Arial"/>
          <w:iCs/>
          <w:sz w:val="20"/>
          <w:szCs w:val="20"/>
        </w:rPr>
        <w:t>28. prosinca</w:t>
      </w:r>
      <w:r w:rsidR="0022208E">
        <w:rPr>
          <w:rFonts w:ascii="Arial" w:hAnsi="Arial" w:cs="Arial"/>
          <w:iCs/>
          <w:sz w:val="20"/>
          <w:szCs w:val="20"/>
        </w:rPr>
        <w:t xml:space="preserve"> </w:t>
      </w:r>
      <w:bookmarkStart w:id="11" w:name="_GoBack"/>
      <w:bookmarkEnd w:id="11"/>
      <w:r w:rsidRPr="00B30E83">
        <w:rPr>
          <w:rFonts w:ascii="Arial" w:hAnsi="Arial" w:cs="Arial"/>
          <w:iCs/>
          <w:sz w:val="20"/>
          <w:szCs w:val="20"/>
        </w:rPr>
        <w:t>2022. godine.</w:t>
      </w:r>
    </w:p>
    <w:p w14:paraId="22CBF775" w14:textId="77777777" w:rsidR="0022208E" w:rsidRPr="0022208E" w:rsidRDefault="0022208E" w:rsidP="0022208E">
      <w:pPr>
        <w:pStyle w:val="Stil2"/>
        <w:outlineLvl w:val="1"/>
        <w:rPr>
          <w:rFonts w:cs="Arial"/>
          <w:b w:val="0"/>
          <w:iCs/>
        </w:rPr>
      </w:pPr>
      <w:r w:rsidRPr="0022208E">
        <w:rPr>
          <w:rFonts w:cs="Arial"/>
          <w:b w:val="0"/>
          <w:iCs/>
        </w:rPr>
        <w:t xml:space="preserve">Izvješće o provedenom savjetovanju sa zainteresiranim gospodarskim subjektima je objavljeno na internetskim stranicama EOJN RH dana ________ 2022. godine. </w:t>
      </w:r>
    </w:p>
    <w:p w14:paraId="2DF17618" w14:textId="05E11614" w:rsidR="000E6492" w:rsidRDefault="0022208E" w:rsidP="0022208E">
      <w:pPr>
        <w:pStyle w:val="Stil2"/>
        <w:outlineLvl w:val="1"/>
        <w:rPr>
          <w:rFonts w:cs="Arial"/>
          <w:b w:val="0"/>
          <w:iCs/>
        </w:rPr>
      </w:pPr>
      <w:r w:rsidRPr="0022208E">
        <w:rPr>
          <w:rFonts w:cs="Arial"/>
          <w:b w:val="0"/>
          <w:iCs/>
        </w:rPr>
        <w:t>Na istome je/nije bilo primjedbi i prijedloga.</w:t>
      </w: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lastRenderedPageBreak/>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2" w:name="_Toc445716975"/>
      <w:r w:rsidRPr="008341DB">
        <w:rPr>
          <w:rFonts w:cs="Arial"/>
        </w:rPr>
        <w:t xml:space="preserve">2.1. </w:t>
      </w:r>
      <w:r w:rsidR="000740F7" w:rsidRPr="008341DB">
        <w:rPr>
          <w:rFonts w:cs="Arial"/>
        </w:rPr>
        <w:t>Opis predmeta nabave</w:t>
      </w:r>
      <w:bookmarkEnd w:id="12"/>
    </w:p>
    <w:p w14:paraId="3F63C615" w14:textId="0769DAD7" w:rsidR="00EA0D8C" w:rsidRPr="00481353" w:rsidRDefault="000C0240" w:rsidP="00D37E38">
      <w:pPr>
        <w:jc w:val="both"/>
        <w:rPr>
          <w:rFonts w:ascii="Arial" w:hAnsi="Arial" w:cs="Arial"/>
          <w:sz w:val="20"/>
          <w:szCs w:val="20"/>
        </w:rPr>
      </w:pPr>
      <w:bookmarkStart w:id="13" w:name="_Toc445716976"/>
      <w:r w:rsidRPr="008341DB">
        <w:rPr>
          <w:rFonts w:ascii="Arial" w:hAnsi="Arial" w:cs="Arial"/>
          <w:sz w:val="20"/>
          <w:szCs w:val="20"/>
        </w:rPr>
        <w:t>Predmet nabave je</w:t>
      </w:r>
      <w:r w:rsidR="00BC6872">
        <w:rPr>
          <w:rFonts w:ascii="Arial" w:hAnsi="Arial" w:cs="Arial"/>
          <w:sz w:val="20"/>
          <w:szCs w:val="20"/>
        </w:rPr>
        <w:t xml:space="preserve"> </w:t>
      </w:r>
      <w:r w:rsidR="00F37BA5" w:rsidRPr="00F37BA5">
        <w:rPr>
          <w:rFonts w:ascii="Arial" w:hAnsi="Arial" w:cs="Arial"/>
          <w:iCs/>
          <w:sz w:val="20"/>
          <w:szCs w:val="20"/>
        </w:rPr>
        <w:t>Građenje infrastrukture na području obuhvata UPU-a zone mješovite namjene Vitrenjak II u Zadru - faze 3, 4 i 6</w:t>
      </w:r>
      <w:r w:rsidR="00BC6872" w:rsidRPr="00FE4B16">
        <w:rPr>
          <w:rFonts w:ascii="Arial" w:hAnsi="Arial" w:cs="Arial"/>
          <w:iCs/>
          <w:sz w:val="20"/>
          <w:szCs w:val="20"/>
        </w:rPr>
        <w:t xml:space="preserv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Header"/>
        <w:tabs>
          <w:tab w:val="left" w:pos="8930"/>
        </w:tabs>
        <w:jc w:val="both"/>
        <w:rPr>
          <w:rFonts w:ascii="Arial" w:hAnsi="Arial" w:cs="Arial"/>
          <w:lang w:val="hr-HR"/>
        </w:rPr>
      </w:pPr>
    </w:p>
    <w:p w14:paraId="5FB1CF99" w14:textId="70E915F2"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2952FC">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3"/>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4" w:name="_Toc445716977"/>
      <w:r w:rsidRPr="00481353">
        <w:rPr>
          <w:rFonts w:cs="Arial"/>
        </w:rPr>
        <w:t xml:space="preserve">2.3. </w:t>
      </w:r>
      <w:r w:rsidR="000740F7" w:rsidRPr="00481353">
        <w:rPr>
          <w:rFonts w:cs="Arial"/>
        </w:rPr>
        <w:t>Količina predmeta nabave</w:t>
      </w:r>
      <w:bookmarkEnd w:id="14"/>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5" w:name="_Toc445716978"/>
      <w:r w:rsidRPr="00481353">
        <w:rPr>
          <w:rFonts w:cs="Arial"/>
        </w:rPr>
        <w:t xml:space="preserve">2.4. </w:t>
      </w:r>
      <w:r w:rsidR="000740F7" w:rsidRPr="00481353">
        <w:rPr>
          <w:rFonts w:cs="Arial"/>
        </w:rPr>
        <w:t>Tehničke specifikacije</w:t>
      </w:r>
      <w:bookmarkEnd w:id="15"/>
    </w:p>
    <w:p w14:paraId="6B1A223C" w14:textId="114E986F" w:rsidR="00037667" w:rsidRPr="00481353" w:rsidRDefault="00B864FD" w:rsidP="00037667">
      <w:pPr>
        <w:jc w:val="both"/>
        <w:rPr>
          <w:rFonts w:ascii="Arial" w:hAnsi="Arial" w:cs="Arial"/>
          <w:sz w:val="20"/>
          <w:szCs w:val="20"/>
        </w:rPr>
      </w:pPr>
      <w:bookmarkStart w:id="16"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lastRenderedPageBreak/>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401D0D3A"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6"/>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7" w:name="_Toc445716980"/>
      <w:r w:rsidRPr="00930259">
        <w:rPr>
          <w:rFonts w:cs="Arial"/>
        </w:rPr>
        <w:t>2.7. Mjesto izvršenja ugovora</w:t>
      </w:r>
    </w:p>
    <w:p w14:paraId="5E3F0A4C" w14:textId="5C53882A" w:rsidR="00741F09" w:rsidRDefault="003B75A5" w:rsidP="00741F09">
      <w:pPr>
        <w:pStyle w:val="BodyText"/>
        <w:jc w:val="both"/>
        <w:rPr>
          <w:rFonts w:ascii="Arial" w:eastAsia="Times New Roman" w:hAnsi="Arial" w:cs="Arial"/>
          <w:sz w:val="20"/>
          <w:szCs w:val="20"/>
        </w:rPr>
      </w:pPr>
      <w:bookmarkStart w:id="18" w:name="_Toc445716981"/>
      <w:bookmarkEnd w:id="17"/>
      <w:r w:rsidRPr="003B75A5">
        <w:rPr>
          <w:rFonts w:ascii="Arial" w:eastAsia="Times New Roman" w:hAnsi="Arial" w:cs="Arial"/>
          <w:sz w:val="20"/>
          <w:szCs w:val="20"/>
        </w:rPr>
        <w:t xml:space="preserve">Mjesto izvršenja ugovora je </w:t>
      </w:r>
      <w:r w:rsidR="00741F09">
        <w:rPr>
          <w:rFonts w:ascii="Arial" w:eastAsia="Times New Roman" w:hAnsi="Arial" w:cs="Arial"/>
          <w:sz w:val="20"/>
          <w:szCs w:val="20"/>
        </w:rPr>
        <w:t xml:space="preserve">Zadar, predio </w:t>
      </w:r>
      <w:r w:rsidRPr="003B75A5">
        <w:rPr>
          <w:rFonts w:ascii="Arial" w:eastAsia="Times New Roman" w:hAnsi="Arial" w:cs="Arial"/>
          <w:sz w:val="20"/>
          <w:szCs w:val="20"/>
        </w:rPr>
        <w:t xml:space="preserve">Vitrenjak II </w:t>
      </w:r>
    </w:p>
    <w:p w14:paraId="7B8C5B7D" w14:textId="337AEF1C" w:rsidR="00741F09" w:rsidRPr="00741F09" w:rsidRDefault="00741F09" w:rsidP="00741F09">
      <w:pPr>
        <w:pStyle w:val="BodyText"/>
        <w:jc w:val="both"/>
        <w:rPr>
          <w:rFonts w:ascii="Arial" w:eastAsia="Times New Roman" w:hAnsi="Arial" w:cs="Arial"/>
          <w:sz w:val="20"/>
          <w:szCs w:val="20"/>
        </w:rPr>
      </w:pPr>
      <w:r w:rsidRPr="00741F09">
        <w:rPr>
          <w:rFonts w:ascii="Arial" w:eastAsia="Times New Roman" w:hAnsi="Arial" w:cs="Arial"/>
          <w:sz w:val="20"/>
          <w:szCs w:val="20"/>
        </w:rPr>
        <w:lastRenderedPageBreak/>
        <w:t>FAZA 3 - 1242/14, 1824/5, 1827/4, 1828/5, 1829/5, 1832/11,</w:t>
      </w:r>
      <w:r>
        <w:rPr>
          <w:rFonts w:ascii="Arial" w:eastAsia="Times New Roman" w:hAnsi="Arial" w:cs="Arial"/>
          <w:sz w:val="20"/>
          <w:szCs w:val="20"/>
        </w:rPr>
        <w:t xml:space="preserve"> </w:t>
      </w:r>
      <w:r w:rsidRPr="00741F09">
        <w:rPr>
          <w:rFonts w:ascii="Arial" w:eastAsia="Times New Roman" w:hAnsi="Arial" w:cs="Arial"/>
          <w:sz w:val="20"/>
          <w:szCs w:val="20"/>
        </w:rPr>
        <w:t>1833/5, 1242/15, 1242/13, 1242/12, 1218/3, 1835/7, 1833/6,</w:t>
      </w:r>
      <w:r>
        <w:rPr>
          <w:rFonts w:ascii="Arial" w:eastAsia="Times New Roman" w:hAnsi="Arial" w:cs="Arial"/>
          <w:sz w:val="20"/>
          <w:szCs w:val="20"/>
        </w:rPr>
        <w:t xml:space="preserve"> </w:t>
      </w:r>
      <w:r w:rsidRPr="00741F09">
        <w:rPr>
          <w:rFonts w:ascii="Arial" w:eastAsia="Times New Roman" w:hAnsi="Arial" w:cs="Arial"/>
          <w:sz w:val="20"/>
          <w:szCs w:val="20"/>
        </w:rPr>
        <w:t xml:space="preserve">1834/5, 1218/4, 1217/3 </w:t>
      </w:r>
      <w:r>
        <w:rPr>
          <w:rFonts w:ascii="Arial" w:eastAsia="Times New Roman" w:hAnsi="Arial" w:cs="Arial"/>
          <w:sz w:val="20"/>
          <w:szCs w:val="20"/>
        </w:rPr>
        <w:t>i</w:t>
      </w:r>
      <w:r w:rsidRPr="00741F09">
        <w:rPr>
          <w:rFonts w:ascii="Arial" w:eastAsia="Times New Roman" w:hAnsi="Arial" w:cs="Arial"/>
          <w:sz w:val="20"/>
          <w:szCs w:val="20"/>
        </w:rPr>
        <w:t xml:space="preserve"> 1216/3 sve k.o. Zadar.</w:t>
      </w:r>
    </w:p>
    <w:p w14:paraId="2E93B472" w14:textId="4363B1D7" w:rsidR="00741F09" w:rsidRPr="00741F09" w:rsidRDefault="00741F09" w:rsidP="00741F09">
      <w:pPr>
        <w:pStyle w:val="BodyText"/>
        <w:jc w:val="both"/>
        <w:rPr>
          <w:rFonts w:ascii="Arial" w:eastAsia="Times New Roman" w:hAnsi="Arial" w:cs="Arial"/>
          <w:sz w:val="20"/>
          <w:szCs w:val="20"/>
        </w:rPr>
      </w:pPr>
      <w:r w:rsidRPr="00741F09">
        <w:rPr>
          <w:rFonts w:ascii="Arial" w:eastAsia="Times New Roman" w:hAnsi="Arial" w:cs="Arial"/>
          <w:sz w:val="20"/>
          <w:szCs w:val="20"/>
        </w:rPr>
        <w:t>FAZA 4 - 1219/6, 1218/5, 1213/4, 1240/21, 1241/5 i 1242/16 sve</w:t>
      </w:r>
      <w:r>
        <w:rPr>
          <w:rFonts w:ascii="Arial" w:eastAsia="Times New Roman" w:hAnsi="Arial" w:cs="Arial"/>
          <w:sz w:val="20"/>
          <w:szCs w:val="20"/>
        </w:rPr>
        <w:t xml:space="preserve"> </w:t>
      </w:r>
      <w:r w:rsidRPr="00741F09">
        <w:rPr>
          <w:rFonts w:ascii="Arial" w:eastAsia="Times New Roman" w:hAnsi="Arial" w:cs="Arial"/>
          <w:sz w:val="20"/>
          <w:szCs w:val="20"/>
        </w:rPr>
        <w:t>k.o. Zadar.</w:t>
      </w:r>
    </w:p>
    <w:p w14:paraId="702FE6E8" w14:textId="737E3AE6" w:rsidR="003B75A5" w:rsidRDefault="00741F09" w:rsidP="00741F09">
      <w:pPr>
        <w:pStyle w:val="BodyText"/>
        <w:jc w:val="both"/>
        <w:rPr>
          <w:rFonts w:ascii="Arial" w:eastAsia="Times New Roman" w:hAnsi="Arial" w:cs="Arial"/>
          <w:sz w:val="20"/>
          <w:szCs w:val="20"/>
        </w:rPr>
      </w:pPr>
      <w:r w:rsidRPr="00741F09">
        <w:rPr>
          <w:rFonts w:ascii="Arial" w:eastAsia="Times New Roman" w:hAnsi="Arial" w:cs="Arial"/>
          <w:sz w:val="20"/>
          <w:szCs w:val="20"/>
        </w:rPr>
        <w:t>FAZA 6 - 1240/25, 1239/3, 1238/6, 1238/4 i 1238/5 sve k.o. Zadar.</w:t>
      </w:r>
    </w:p>
    <w:p w14:paraId="4CA68051" w14:textId="77777777" w:rsidR="00741F09" w:rsidRPr="00481353" w:rsidRDefault="00741F09" w:rsidP="00741F09">
      <w:pPr>
        <w:pStyle w:val="BodyText"/>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8"/>
      <w:r w:rsidR="00555F93" w:rsidRPr="00481353">
        <w:rPr>
          <w:rFonts w:cs="Arial"/>
        </w:rPr>
        <w:t>početka i završetka izvršenja ugovora</w:t>
      </w:r>
      <w:bookmarkStart w:id="19" w:name="_Toc445716982"/>
    </w:p>
    <w:p w14:paraId="38177E59" w14:textId="77777777" w:rsidR="00287AE9" w:rsidRPr="00AB7D74" w:rsidRDefault="00287AE9" w:rsidP="00287AE9">
      <w:pPr>
        <w:jc w:val="both"/>
        <w:rPr>
          <w:rFonts w:ascii="Arial" w:hAnsi="Arial" w:cs="Arial"/>
          <w:sz w:val="20"/>
          <w:szCs w:val="20"/>
        </w:rPr>
      </w:pPr>
      <w:bookmarkStart w:id="20" w:name="_Toc445716984"/>
      <w:bookmarkEnd w:id="19"/>
      <w:r w:rsidRPr="00AB7D74">
        <w:rPr>
          <w:rFonts w:ascii="Arial" w:hAnsi="Arial" w:cs="Arial"/>
          <w:sz w:val="20"/>
          <w:szCs w:val="20"/>
        </w:rPr>
        <w:t>Rok početka izvršenja ugovora: od obostranog potpisa Ugovora.</w:t>
      </w:r>
    </w:p>
    <w:p w14:paraId="7856EDA0" w14:textId="77777777" w:rsidR="00287AE9" w:rsidRPr="00AB7D74" w:rsidRDefault="00287AE9" w:rsidP="00287AE9">
      <w:pPr>
        <w:jc w:val="both"/>
        <w:rPr>
          <w:rFonts w:ascii="Arial" w:hAnsi="Arial" w:cs="Arial"/>
          <w:sz w:val="20"/>
          <w:szCs w:val="20"/>
        </w:rPr>
      </w:pPr>
      <w:r w:rsidRPr="00AB7D74">
        <w:rPr>
          <w:rFonts w:ascii="Arial" w:hAnsi="Arial" w:cs="Arial"/>
          <w:sz w:val="20"/>
          <w:szCs w:val="20"/>
        </w:rPr>
        <w:t>Rok početka izvođenja radova: od dana uvođenja u posao kada se otvara i građevinski dnevnik.</w:t>
      </w:r>
    </w:p>
    <w:p w14:paraId="39E71666" w14:textId="77777777" w:rsidR="00287AE9" w:rsidRPr="008C10A3" w:rsidRDefault="00287AE9" w:rsidP="00287AE9">
      <w:pPr>
        <w:jc w:val="both"/>
        <w:rPr>
          <w:rFonts w:ascii="Arial" w:hAnsi="Arial" w:cs="Arial"/>
          <w:sz w:val="20"/>
          <w:szCs w:val="20"/>
          <w:highlight w:val="yellow"/>
        </w:rPr>
      </w:pPr>
    </w:p>
    <w:p w14:paraId="715329E2" w14:textId="329B02F6" w:rsidR="00287AE9" w:rsidRPr="00E41548" w:rsidRDefault="00287AE9" w:rsidP="00287AE9">
      <w:pPr>
        <w:jc w:val="both"/>
        <w:rPr>
          <w:rFonts w:ascii="Arial" w:hAnsi="Arial" w:cs="Arial"/>
          <w:sz w:val="20"/>
          <w:szCs w:val="20"/>
        </w:rPr>
      </w:pPr>
      <w:r w:rsidRPr="00E41548">
        <w:rPr>
          <w:rFonts w:ascii="Arial" w:hAnsi="Arial" w:cs="Arial"/>
          <w:sz w:val="20"/>
          <w:szCs w:val="20"/>
        </w:rPr>
        <w:t>Rok završetka izvođenja ugovorenih radova</w:t>
      </w:r>
      <w:r w:rsidR="00955658" w:rsidRPr="00E41548">
        <w:rPr>
          <w:rFonts w:ascii="Arial" w:hAnsi="Arial" w:cs="Arial"/>
          <w:sz w:val="20"/>
          <w:szCs w:val="20"/>
        </w:rPr>
        <w:t xml:space="preserve">: </w:t>
      </w:r>
      <w:r w:rsidR="00536790" w:rsidRPr="00536790">
        <w:rPr>
          <w:rFonts w:ascii="Arial" w:hAnsi="Arial" w:cs="Arial"/>
          <w:sz w:val="20"/>
          <w:szCs w:val="20"/>
        </w:rPr>
        <w:t xml:space="preserve">10 mjeseci </w:t>
      </w:r>
      <w:r w:rsidRPr="00E41548">
        <w:rPr>
          <w:rFonts w:ascii="Arial" w:hAnsi="Arial" w:cs="Arial"/>
          <w:sz w:val="20"/>
          <w:szCs w:val="20"/>
        </w:rPr>
        <w:t>od dana uvođenja u posao</w:t>
      </w:r>
    </w:p>
    <w:p w14:paraId="1E7AB359" w14:textId="3DABD47D" w:rsidR="00287AE9" w:rsidRPr="00E41548" w:rsidRDefault="00287AE9" w:rsidP="00287AE9">
      <w:pPr>
        <w:jc w:val="both"/>
        <w:rPr>
          <w:rFonts w:ascii="Arial" w:hAnsi="Arial" w:cs="Arial"/>
          <w:sz w:val="20"/>
          <w:szCs w:val="20"/>
        </w:rPr>
      </w:pPr>
      <w:r w:rsidRPr="00E41548">
        <w:rPr>
          <w:rFonts w:ascii="Arial" w:hAnsi="Arial" w:cs="Arial"/>
          <w:sz w:val="20"/>
          <w:szCs w:val="20"/>
        </w:rPr>
        <w:t xml:space="preserve">Rok završetka izvršenja ugovora: </w:t>
      </w:r>
      <w:r w:rsidR="00E41548" w:rsidRPr="00E41548">
        <w:rPr>
          <w:rFonts w:ascii="Arial" w:hAnsi="Arial" w:cs="Arial"/>
          <w:sz w:val="20"/>
          <w:szCs w:val="20"/>
        </w:rPr>
        <w:t>1</w:t>
      </w:r>
      <w:r w:rsidR="007667D3">
        <w:rPr>
          <w:rFonts w:ascii="Arial" w:hAnsi="Arial" w:cs="Arial"/>
          <w:sz w:val="20"/>
          <w:szCs w:val="20"/>
        </w:rPr>
        <w:t>4</w:t>
      </w:r>
      <w:r w:rsidRPr="00E41548">
        <w:rPr>
          <w:rFonts w:ascii="Arial" w:hAnsi="Arial" w:cs="Arial"/>
          <w:sz w:val="20"/>
          <w:szCs w:val="20"/>
        </w:rPr>
        <w:t xml:space="preserve"> mjeseci od potpisa ugovora.</w:t>
      </w:r>
    </w:p>
    <w:p w14:paraId="643F14B4" w14:textId="0B88FE92" w:rsidR="00287AE9" w:rsidRPr="00864015" w:rsidRDefault="00287AE9" w:rsidP="00287AE9">
      <w:pPr>
        <w:spacing w:before="120"/>
        <w:jc w:val="both"/>
        <w:rPr>
          <w:rFonts w:ascii="Arial" w:hAnsi="Arial" w:cs="Arial"/>
          <w:sz w:val="20"/>
          <w:szCs w:val="20"/>
        </w:rPr>
      </w:pPr>
      <w:r w:rsidRPr="00E41548">
        <w:rPr>
          <w:rFonts w:ascii="Arial" w:hAnsi="Arial" w:cs="Arial"/>
          <w:sz w:val="20"/>
          <w:szCs w:val="20"/>
        </w:rPr>
        <w:t xml:space="preserve">Naručitelj će uvesti odabranog ponuditelja, odnosno izvođača, u posao najkasnije </w:t>
      </w:r>
      <w:r w:rsidR="00536790">
        <w:rPr>
          <w:rFonts w:ascii="Arial" w:hAnsi="Arial" w:cs="Arial"/>
          <w:sz w:val="20"/>
          <w:szCs w:val="20"/>
        </w:rPr>
        <w:t>50</w:t>
      </w:r>
      <w:r w:rsidR="00E41548">
        <w:rPr>
          <w:rFonts w:ascii="Arial" w:hAnsi="Arial" w:cs="Arial"/>
          <w:sz w:val="20"/>
          <w:szCs w:val="20"/>
        </w:rPr>
        <w:t xml:space="preserve"> (pe</w:t>
      </w:r>
      <w:r w:rsidR="00536790">
        <w:rPr>
          <w:rFonts w:ascii="Arial" w:hAnsi="Arial" w:cs="Arial"/>
          <w:sz w:val="20"/>
          <w:szCs w:val="20"/>
        </w:rPr>
        <w:t>deset</w:t>
      </w:r>
      <w:r w:rsidRPr="00E41548">
        <w:rPr>
          <w:rFonts w:ascii="Arial" w:hAnsi="Arial" w:cs="Arial"/>
          <w:sz w:val="20"/>
          <w:szCs w:val="20"/>
        </w:rPr>
        <w:t>) dana</w:t>
      </w:r>
      <w:r w:rsidRPr="00AB7D74">
        <w:rPr>
          <w:rFonts w:ascii="Arial" w:hAnsi="Arial" w:cs="Arial"/>
          <w:sz w:val="20"/>
          <w:szCs w:val="20"/>
        </w:rPr>
        <w:t xml:space="preserve"> od dana potpisivanja Ugovora</w:t>
      </w:r>
      <w:r w:rsidR="00AB7D74">
        <w:rPr>
          <w:rFonts w:ascii="Arial" w:hAnsi="Arial" w:cs="Arial"/>
          <w:sz w:val="20"/>
          <w:szCs w:val="20"/>
        </w:rPr>
        <w:t>.</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xml:space="preserve">, na temelju članka 98. (financiranje terorizma) i članka 265. (pranje novca) Kaznenog zakona te članka 279. (pranje novca) iz Kaznenog zakona („Narodne </w:t>
      </w:r>
      <w:r w:rsidRPr="00481353">
        <w:rPr>
          <w:rFonts w:ascii="Arial" w:hAnsi="Arial" w:cs="Arial"/>
          <w:sz w:val="20"/>
          <w:szCs w:val="20"/>
        </w:rPr>
        <w:lastRenderedPageBreak/>
        <w:t>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0"/>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1"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1"/>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2"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2"/>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E41548">
        <w:rPr>
          <w:rFonts w:ascii="Arial" w:hAnsi="Arial" w:cs="Arial"/>
          <w:sz w:val="20"/>
          <w:szCs w:val="20"/>
        </w:rPr>
        <w:t xml:space="preserve">najviše </w:t>
      </w:r>
      <w:r w:rsidR="00277163" w:rsidRPr="00E41548">
        <w:rPr>
          <w:rFonts w:ascii="Arial" w:hAnsi="Arial" w:cs="Arial"/>
          <w:sz w:val="20"/>
          <w:szCs w:val="20"/>
        </w:rPr>
        <w:t>tri</w:t>
      </w:r>
      <w:r w:rsidR="00DA343A" w:rsidRPr="00E41548">
        <w:rPr>
          <w:rFonts w:ascii="Arial" w:hAnsi="Arial" w:cs="Arial"/>
          <w:sz w:val="20"/>
          <w:szCs w:val="20"/>
        </w:rPr>
        <w:t xml:space="preserve"> (</w:t>
      </w:r>
      <w:r w:rsidR="00277163" w:rsidRPr="00E41548">
        <w:rPr>
          <w:rFonts w:ascii="Arial" w:hAnsi="Arial" w:cs="Arial"/>
          <w:sz w:val="20"/>
          <w:szCs w:val="20"/>
        </w:rPr>
        <w:t>3</w:t>
      </w:r>
      <w:r w:rsidR="00DA343A" w:rsidRPr="00E41548">
        <w:rPr>
          <w:rFonts w:ascii="Arial" w:hAnsi="Arial" w:cs="Arial"/>
          <w:sz w:val="20"/>
          <w:szCs w:val="20"/>
        </w:rPr>
        <w:t>) izvršen</w:t>
      </w:r>
      <w:r w:rsidR="009677A3" w:rsidRPr="00E4154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lastRenderedPageBreak/>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C81618">
        <w:rPr>
          <w:rFonts w:ascii="Arial" w:hAnsi="Arial" w:cs="Arial"/>
          <w:b/>
          <w:bCs/>
          <w:sz w:val="20"/>
          <w:szCs w:val="20"/>
          <w:u w:val="single"/>
        </w:rPr>
        <w:t>6</w:t>
      </w:r>
      <w:r w:rsidR="00077379" w:rsidRPr="00C81618">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D9605CB" w:rsidR="00077379" w:rsidRPr="00481353" w:rsidRDefault="00AE6514" w:rsidP="00832F88">
      <w:pPr>
        <w:jc w:val="both"/>
        <w:rPr>
          <w:rFonts w:ascii="Arial" w:hAnsi="Arial" w:cs="Arial"/>
          <w:sz w:val="20"/>
          <w:szCs w:val="20"/>
        </w:rPr>
      </w:pPr>
      <w:r w:rsidRPr="00481353">
        <w:rPr>
          <w:rFonts w:ascii="Arial" w:hAnsi="Arial" w:cs="Arial"/>
          <w:sz w:val="20"/>
          <w:szCs w:val="20"/>
        </w:rPr>
        <w:lastRenderedPageBreak/>
        <w:t xml:space="preserve">Ponuda mora biti sukladna ovoj Dokumentaciji o nabavi, ZJN 2016 i </w:t>
      </w:r>
      <w:r w:rsidR="001D438F" w:rsidRPr="001D438F">
        <w:rPr>
          <w:rFonts w:ascii="Arial" w:hAnsi="Arial" w:cs="Arial"/>
          <w:sz w:val="20"/>
          <w:szCs w:val="20"/>
        </w:rPr>
        <w:t xml:space="preserve">važećem Pravilniku o dokumentaciji o nabavi te ponudi u postupcima javne nabave („Narodne novine“, br.  65/17 i 75/20)  </w:t>
      </w:r>
      <w:r w:rsidRPr="00481353">
        <w:rPr>
          <w:rFonts w:ascii="Arial" w:hAnsi="Arial" w:cs="Arial"/>
          <w:sz w:val="20"/>
          <w:szCs w:val="20"/>
        </w:rPr>
        <w:t>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4EBD749B" w:rsidR="00B43014" w:rsidRPr="00481353" w:rsidRDefault="00B43014" w:rsidP="00832F88">
      <w:pPr>
        <w:jc w:val="both"/>
        <w:rPr>
          <w:rFonts w:ascii="Arial" w:hAnsi="Arial" w:cs="Arial"/>
          <w:sz w:val="20"/>
          <w:szCs w:val="20"/>
        </w:rPr>
      </w:pPr>
      <w:r w:rsidRPr="008D16F3">
        <w:rPr>
          <w:rFonts w:ascii="Arial" w:hAnsi="Arial" w:cs="Arial"/>
          <w:b/>
          <w:sz w:val="20"/>
          <w:szCs w:val="20"/>
        </w:rPr>
        <w:t>Ako se dijelovi ponude dostavljaju sredstvima komunikacije koja nisu elektronička, ponuditelj mora u ponudi navesti koji dijelovi se tako dostavljaju</w:t>
      </w:r>
      <w:r w:rsidR="00C45BBD" w:rsidRPr="008D16F3">
        <w:rPr>
          <w:rFonts w:ascii="Arial" w:hAnsi="Arial" w:cs="Arial"/>
          <w:b/>
          <w:sz w:val="20"/>
          <w:szCs w:val="20"/>
        </w:rPr>
        <w:t xml:space="preserve"> (npr. jamstvo za ozbiljnost ponude (bankarsk</w:t>
      </w:r>
      <w:r w:rsidR="00B30E83" w:rsidRPr="008D16F3">
        <w:rPr>
          <w:rFonts w:ascii="Arial" w:hAnsi="Arial" w:cs="Arial"/>
          <w:b/>
          <w:sz w:val="20"/>
          <w:szCs w:val="20"/>
        </w:rPr>
        <w:t>a</w:t>
      </w:r>
      <w:r w:rsidR="00C45BBD" w:rsidRPr="008D16F3">
        <w:rPr>
          <w:rFonts w:ascii="Arial" w:hAnsi="Arial" w:cs="Arial"/>
          <w:b/>
          <w:sz w:val="20"/>
          <w:szCs w:val="20"/>
        </w:rPr>
        <w:t xml:space="preserve"> garancij</w:t>
      </w:r>
      <w:r w:rsidR="00B30E83" w:rsidRPr="008D16F3">
        <w:rPr>
          <w:rFonts w:ascii="Arial" w:hAnsi="Arial" w:cs="Arial"/>
          <w:b/>
          <w:sz w:val="20"/>
          <w:szCs w:val="20"/>
        </w:rPr>
        <w:t>a</w:t>
      </w:r>
      <w:r w:rsidR="00C45BBD" w:rsidRPr="008D16F3">
        <w:rPr>
          <w:rFonts w:ascii="Arial" w:hAnsi="Arial" w:cs="Arial"/>
          <w:b/>
          <w:sz w:val="20"/>
          <w:szCs w:val="20"/>
        </w:rPr>
        <w:t>), sukladno točki 7.4.1. D</w:t>
      </w:r>
      <w:r w:rsidR="00536790">
        <w:rPr>
          <w:rFonts w:ascii="Arial" w:hAnsi="Arial" w:cs="Arial"/>
          <w:b/>
          <w:sz w:val="20"/>
          <w:szCs w:val="20"/>
        </w:rPr>
        <w:t>o</w:t>
      </w:r>
      <w:r w:rsidR="00C45BBD" w:rsidRPr="008D16F3">
        <w:rPr>
          <w:rFonts w:ascii="Arial" w:hAnsi="Arial" w:cs="Arial"/>
          <w:b/>
          <w:sz w:val="20"/>
          <w:szCs w:val="20"/>
        </w:rPr>
        <w:t>N-a)</w:t>
      </w:r>
      <w:r w:rsidRPr="008D16F3">
        <w:rPr>
          <w:rFonts w:ascii="Arial" w:hAnsi="Arial" w:cs="Arial"/>
          <w:b/>
          <w:sz w:val="20"/>
          <w:szCs w:val="20"/>
        </w:rPr>
        <w:t>.</w:t>
      </w:r>
      <w:r w:rsidRPr="008D16F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w:t>
      </w:r>
      <w:r w:rsidRPr="00481353">
        <w:rPr>
          <w:rFonts w:ascii="Arial" w:hAnsi="Arial" w:cs="Arial"/>
          <w:sz w:val="20"/>
          <w:szCs w:val="20"/>
        </w:rPr>
        <w:t xml:space="preserv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5B09233A" w14:textId="77777777" w:rsidR="00F37BA5" w:rsidRDefault="00F37BA5" w:rsidP="00832F88">
      <w:pPr>
        <w:autoSpaceDE w:val="0"/>
        <w:autoSpaceDN w:val="0"/>
        <w:adjustRightInd w:val="0"/>
        <w:jc w:val="center"/>
        <w:rPr>
          <w:rFonts w:ascii="Arial" w:hAnsi="Arial" w:cs="Arial"/>
          <w:b/>
          <w:iCs/>
          <w:sz w:val="20"/>
          <w:szCs w:val="20"/>
        </w:rPr>
      </w:pPr>
      <w:r w:rsidRPr="00F37BA5">
        <w:rPr>
          <w:rFonts w:ascii="Arial" w:hAnsi="Arial" w:cs="Arial"/>
          <w:b/>
          <w:iCs/>
          <w:sz w:val="20"/>
          <w:szCs w:val="20"/>
        </w:rPr>
        <w:t xml:space="preserve">Građenje infrastrukture na području obuhvata UPU-a zone </w:t>
      </w:r>
    </w:p>
    <w:p w14:paraId="3C795B2E" w14:textId="7AD8956F" w:rsidR="00210D27" w:rsidRPr="008E773E" w:rsidRDefault="00F37BA5" w:rsidP="00832F88">
      <w:pPr>
        <w:autoSpaceDE w:val="0"/>
        <w:autoSpaceDN w:val="0"/>
        <w:adjustRightInd w:val="0"/>
        <w:jc w:val="center"/>
        <w:rPr>
          <w:rFonts w:ascii="Arial" w:hAnsi="Arial" w:cs="Arial"/>
          <w:b/>
          <w:bCs/>
          <w:color w:val="000000"/>
          <w:sz w:val="20"/>
          <w:szCs w:val="20"/>
        </w:rPr>
      </w:pPr>
      <w:r w:rsidRPr="00F37BA5">
        <w:rPr>
          <w:rFonts w:ascii="Arial" w:hAnsi="Arial" w:cs="Arial"/>
          <w:b/>
          <w:iCs/>
          <w:sz w:val="20"/>
          <w:szCs w:val="20"/>
        </w:rPr>
        <w:t>mješovite namjene Vitrenjak II u Zadru - faze 3, 4 i 6</w:t>
      </w:r>
    </w:p>
    <w:p w14:paraId="3C06042A" w14:textId="3BDC447C"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22208E" w:rsidRPr="0022208E">
        <w:rPr>
          <w:rFonts w:ascii="Arial" w:hAnsi="Arial" w:cs="Arial"/>
          <w:b/>
          <w:bCs/>
          <w:sz w:val="20"/>
          <w:szCs w:val="20"/>
        </w:rPr>
        <w:t>MN 060-26/22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w:t>
      </w:r>
      <w:r w:rsidR="00852801">
        <w:rPr>
          <w:rFonts w:ascii="Arial" w:hAnsi="Arial" w:cs="Arial"/>
          <w:sz w:val="20"/>
          <w:szCs w:val="20"/>
        </w:rPr>
        <w:t>eurima</w:t>
      </w:r>
      <w:r w:rsidRPr="00481353">
        <w:rPr>
          <w:rFonts w:ascii="Arial" w:hAnsi="Arial" w:cs="Arial"/>
          <w:sz w:val="20"/>
          <w:szCs w:val="20"/>
        </w:rPr>
        <w:t xml:space="preserve">.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54944DF8"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1D438F">
              <w:rPr>
                <w:rFonts w:ascii="Arial" w:hAnsi="Arial" w:cs="Arial"/>
                <w:sz w:val="20"/>
                <w:szCs w:val="20"/>
              </w:rPr>
              <w:t>(bez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628C73A1"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4233DE">
        <w:rPr>
          <w:rFonts w:ascii="Arial" w:hAnsi="Arial" w:cs="Arial"/>
          <w:sz w:val="20"/>
          <w:szCs w:val="20"/>
        </w:rPr>
        <w:t>e</w:t>
      </w:r>
      <w:r w:rsidRPr="00481353">
        <w:rPr>
          <w:rFonts w:ascii="Arial" w:hAnsi="Arial" w:cs="Arial"/>
          <w:sz w:val="20"/>
          <w:szCs w:val="20"/>
        </w:rPr>
        <w:t xml:space="preserve"> ponud</w:t>
      </w:r>
      <w:r w:rsidR="004233DE">
        <w:rPr>
          <w:rFonts w:ascii="Arial" w:hAnsi="Arial" w:cs="Arial"/>
          <w:sz w:val="20"/>
          <w:szCs w:val="20"/>
        </w:rPr>
        <w:t>e</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5831E5B3"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1D438F">
        <w:rPr>
          <w:rFonts w:ascii="Arial" w:hAnsi="Arial" w:cs="Arial"/>
          <w:sz w:val="20"/>
          <w:szCs w:val="20"/>
        </w:rPr>
        <w:t>(bez</w:t>
      </w:r>
      <w:r w:rsidR="001D438F" w:rsidRPr="001D438F">
        <w:rPr>
          <w:rFonts w:ascii="Arial" w:hAnsi="Arial" w:cs="Arial"/>
          <w:sz w:val="20"/>
          <w:szCs w:val="20"/>
        </w:rPr>
        <w:t xml:space="preserve"> PDV-</w:t>
      </w:r>
      <w:r w:rsidR="001D438F">
        <w:rPr>
          <w:rFonts w:ascii="Arial" w:hAnsi="Arial" w:cs="Arial"/>
          <w:sz w:val="20"/>
          <w:szCs w:val="20"/>
        </w:rPr>
        <w:t>a</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5BAA0790"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w:t>
      </w:r>
      <w:r w:rsidR="00962B70">
        <w:rPr>
          <w:rFonts w:ascii="Arial" w:hAnsi="Arial" w:cs="Arial"/>
          <w:b/>
          <w:i/>
          <w:iCs/>
          <w:sz w:val="20"/>
          <w:szCs w:val="20"/>
          <w:u w:val="single"/>
        </w:rPr>
        <w:t>bez PDV-a</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107F3AA2"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8B6433">
        <w:rPr>
          <w:rFonts w:ascii="Arial" w:hAnsi="Arial" w:cs="Arial"/>
          <w:b/>
          <w:sz w:val="20"/>
          <w:szCs w:val="20"/>
        </w:rPr>
        <w:t xml:space="preserve"> </w:t>
      </w:r>
      <w:r w:rsidR="002E0EC6">
        <w:rPr>
          <w:rFonts w:ascii="Arial" w:hAnsi="Arial" w:cs="Arial"/>
          <w:b/>
          <w:sz w:val="20"/>
          <w:szCs w:val="20"/>
        </w:rPr>
        <w:t>________</w:t>
      </w:r>
      <w:r w:rsidR="001F5E16">
        <w:rPr>
          <w:rFonts w:ascii="Arial" w:hAnsi="Arial" w:cs="Arial"/>
          <w:b/>
          <w:sz w:val="20"/>
          <w:szCs w:val="20"/>
        </w:rPr>
        <w:t xml:space="preserve"> </w:t>
      </w:r>
      <w:r w:rsidR="005559F4" w:rsidRPr="002801FA">
        <w:rPr>
          <w:rFonts w:ascii="Arial" w:hAnsi="Arial" w:cs="Arial"/>
          <w:b/>
          <w:sz w:val="20"/>
          <w:szCs w:val="20"/>
        </w:rPr>
        <w:t>202</w:t>
      </w:r>
      <w:r w:rsidR="002801FA">
        <w:rPr>
          <w:rFonts w:ascii="Arial" w:hAnsi="Arial" w:cs="Arial"/>
          <w:b/>
          <w:sz w:val="20"/>
          <w:szCs w:val="20"/>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BodyText"/>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w:t>
      </w:r>
      <w:r w:rsidRPr="00481353">
        <w:rPr>
          <w:rFonts w:ascii="Arial" w:hAnsi="Arial" w:cs="Arial"/>
          <w:sz w:val="20"/>
          <w:szCs w:val="20"/>
        </w:rPr>
        <w:lastRenderedPageBreak/>
        <w:t xml:space="preserve">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394A17AB"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w:t>
      </w:r>
      <w:r w:rsidRPr="00A73389">
        <w:rPr>
          <w:rFonts w:ascii="Arial" w:hAnsi="Arial" w:cs="Arial"/>
          <w:b/>
          <w:sz w:val="20"/>
          <w:szCs w:val="20"/>
        </w:rPr>
        <w:t xml:space="preserve">od </w:t>
      </w:r>
      <w:r w:rsidR="00C34E76" w:rsidRPr="00A73389">
        <w:rPr>
          <w:rFonts w:ascii="Arial" w:hAnsi="Arial" w:cs="Arial"/>
          <w:b/>
          <w:sz w:val="20"/>
          <w:szCs w:val="20"/>
        </w:rPr>
        <w:t>1</w:t>
      </w:r>
      <w:r w:rsidR="00A73389" w:rsidRPr="00A73389">
        <w:rPr>
          <w:rFonts w:ascii="Arial" w:hAnsi="Arial" w:cs="Arial"/>
          <w:b/>
          <w:sz w:val="20"/>
          <w:szCs w:val="20"/>
        </w:rPr>
        <w:t>6</w:t>
      </w:r>
      <w:r w:rsidR="00C34E76" w:rsidRPr="00A73389">
        <w:rPr>
          <w:rFonts w:ascii="Arial" w:hAnsi="Arial" w:cs="Arial"/>
          <w:b/>
          <w:sz w:val="20"/>
          <w:szCs w:val="20"/>
        </w:rPr>
        <w:t>.</w:t>
      </w:r>
      <w:r w:rsidR="00A73389" w:rsidRPr="00A73389">
        <w:rPr>
          <w:rFonts w:ascii="Arial" w:hAnsi="Arial" w:cs="Arial"/>
          <w:b/>
          <w:sz w:val="20"/>
          <w:szCs w:val="20"/>
        </w:rPr>
        <w:t>3</w:t>
      </w:r>
      <w:r w:rsidR="00C34E76" w:rsidRPr="00A73389">
        <w:rPr>
          <w:rFonts w:ascii="Arial" w:hAnsi="Arial" w:cs="Arial"/>
          <w:b/>
          <w:sz w:val="20"/>
          <w:szCs w:val="20"/>
        </w:rPr>
        <w:t>00,00</w:t>
      </w:r>
      <w:r w:rsidRPr="00A73389">
        <w:rPr>
          <w:rFonts w:ascii="Arial" w:hAnsi="Arial" w:cs="Arial"/>
          <w:b/>
          <w:sz w:val="20"/>
          <w:szCs w:val="20"/>
        </w:rPr>
        <w:t xml:space="preserve"> </w:t>
      </w:r>
      <w:r w:rsidR="00C34E76" w:rsidRPr="00A73389">
        <w:rPr>
          <w:rFonts w:ascii="Arial" w:hAnsi="Arial" w:cs="Arial"/>
          <w:b/>
          <w:sz w:val="20"/>
          <w:szCs w:val="20"/>
        </w:rPr>
        <w:t>eura</w:t>
      </w:r>
      <w:r w:rsidRPr="00A73389">
        <w:rPr>
          <w:rFonts w:ascii="Arial" w:hAnsi="Arial" w:cs="Arial"/>
          <w:sz w:val="20"/>
          <w:szCs w:val="20"/>
        </w:rPr>
        <w:t xml:space="preserve"> </w:t>
      </w:r>
      <w:r w:rsidR="003C6720" w:rsidRPr="00A73389">
        <w:rPr>
          <w:rFonts w:ascii="Arial" w:hAnsi="Arial" w:cs="Arial"/>
          <w:sz w:val="20"/>
          <w:szCs w:val="20"/>
        </w:rPr>
        <w:t xml:space="preserve">(slovima: </w:t>
      </w:r>
      <w:r w:rsidR="00A73389">
        <w:rPr>
          <w:rFonts w:ascii="Arial" w:hAnsi="Arial" w:cs="Arial"/>
          <w:sz w:val="20"/>
          <w:szCs w:val="20"/>
        </w:rPr>
        <w:t>šesnaesttisućatristo</w:t>
      </w:r>
      <w:r w:rsidR="00C34E76" w:rsidRPr="00A73389">
        <w:rPr>
          <w:rFonts w:ascii="Arial" w:hAnsi="Arial" w:cs="Arial"/>
          <w:sz w:val="20"/>
          <w:szCs w:val="20"/>
        </w:rPr>
        <w:t xml:space="preserve"> eura</w:t>
      </w:r>
      <w:r w:rsidR="00285DF7" w:rsidRPr="00A73389">
        <w:rPr>
          <w:rFonts w:ascii="Arial" w:hAnsi="Arial" w:cs="Arial"/>
          <w:sz w:val="20"/>
          <w:szCs w:val="20"/>
        </w:rPr>
        <w:t>).</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BF9128B"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2E0EC6">
        <w:rPr>
          <w:rFonts w:ascii="Arial" w:hAnsi="Arial" w:cs="Arial"/>
          <w:i/>
          <w:sz w:val="20"/>
          <w:szCs w:val="20"/>
        </w:rPr>
        <w:t>“</w:t>
      </w:r>
      <w:r w:rsidR="00F37BA5" w:rsidRPr="002E0EC6">
        <w:rPr>
          <w:rFonts w:ascii="Arial" w:hAnsi="Arial" w:cs="Arial"/>
          <w:i/>
          <w:iCs/>
          <w:sz w:val="20"/>
          <w:szCs w:val="20"/>
        </w:rPr>
        <w:t>Građenje infrastrukture na području obuhvata UPU-a zone mješovite namjene Vitrenjak II u Zadru - faze 3, 4 i 6</w:t>
      </w:r>
      <w:r w:rsidR="008A79B4" w:rsidRPr="002E0EC6">
        <w:rPr>
          <w:rFonts w:ascii="Arial" w:hAnsi="Arial" w:cs="Arial"/>
          <w:i/>
          <w:iCs/>
          <w:sz w:val="20"/>
          <w:szCs w:val="20"/>
        </w:rPr>
        <w:t>,</w:t>
      </w:r>
      <w:r w:rsidR="008E773E" w:rsidRPr="002E0EC6">
        <w:rPr>
          <w:rFonts w:ascii="Arial" w:hAnsi="Arial" w:cs="Arial"/>
          <w:i/>
          <w:iCs/>
          <w:sz w:val="20"/>
          <w:szCs w:val="20"/>
        </w:rPr>
        <w:t xml:space="preserve"> evidencijski broj </w:t>
      </w:r>
      <w:r w:rsidR="0022208E" w:rsidRPr="002E0EC6">
        <w:rPr>
          <w:rFonts w:ascii="Arial" w:hAnsi="Arial" w:cs="Arial"/>
          <w:i/>
          <w:iCs/>
          <w:sz w:val="20"/>
          <w:szCs w:val="20"/>
        </w:rPr>
        <w:t>MN 060-26/22</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66B3768C"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22208E" w:rsidRPr="0022208E">
        <w:rPr>
          <w:rFonts w:ascii="Arial" w:hAnsi="Arial" w:cs="Arial"/>
          <w:sz w:val="20"/>
          <w:szCs w:val="20"/>
        </w:rPr>
        <w:t>MN 060-26/22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72CC654A"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22208E" w:rsidRPr="0022208E">
        <w:rPr>
          <w:rFonts w:ascii="Arial" w:hAnsi="Arial" w:cs="Arial"/>
          <w:sz w:val="20"/>
          <w:szCs w:val="20"/>
        </w:rPr>
        <w:t>MN 060-26/22</w:t>
      </w:r>
      <w:r w:rsidR="0090430C" w:rsidRPr="008A57CC">
        <w:rPr>
          <w:rFonts w:ascii="Arial" w:hAnsi="Arial" w:cs="Arial"/>
          <w:sz w:val="20"/>
          <w:szCs w:val="20"/>
        </w:rPr>
        <w:t>.</w:t>
      </w:r>
    </w:p>
    <w:p w14:paraId="7138DB5A" w14:textId="1D001AE9" w:rsidR="0090430C" w:rsidRPr="0022208E" w:rsidRDefault="0090430C" w:rsidP="00506850">
      <w:pPr>
        <w:spacing w:before="120"/>
        <w:jc w:val="both"/>
        <w:rPr>
          <w:rFonts w:ascii="Arial" w:hAnsi="Arial" w:cs="Arial"/>
          <w:sz w:val="20"/>
          <w:szCs w:val="20"/>
        </w:rPr>
      </w:pPr>
      <w:r w:rsidRPr="00481353">
        <w:rPr>
          <w:rFonts w:ascii="Arial" w:hAnsi="Arial" w:cs="Arial"/>
          <w:sz w:val="20"/>
          <w:szCs w:val="20"/>
        </w:rPr>
        <w:t xml:space="preserve">Ukoliko gospodarski subjekt nema poslovni nastan u RH, odnosno nema dodijeljen OIB, tada umjesto </w:t>
      </w:r>
      <w:r w:rsidRPr="0022208E">
        <w:rPr>
          <w:rFonts w:ascii="Arial" w:hAnsi="Arial" w:cs="Arial"/>
          <w:sz w:val="20"/>
          <w:szCs w:val="20"/>
        </w:rPr>
        <w:t>OIB-a upisuje svoj nacionalni identifikacijski broj.</w:t>
      </w:r>
    </w:p>
    <w:p w14:paraId="6033AA6D" w14:textId="77777777" w:rsidR="007D4BBB" w:rsidRPr="0022208E" w:rsidRDefault="007D4BBB" w:rsidP="0090430C">
      <w:pPr>
        <w:jc w:val="both"/>
        <w:rPr>
          <w:rFonts w:ascii="Arial" w:hAnsi="Arial" w:cs="Arial"/>
          <w:sz w:val="20"/>
          <w:szCs w:val="20"/>
        </w:rPr>
      </w:pPr>
    </w:p>
    <w:p w14:paraId="7F49D15D" w14:textId="77777777" w:rsidR="002A37B5" w:rsidRPr="00481353" w:rsidRDefault="002A37B5" w:rsidP="00A02366">
      <w:pPr>
        <w:jc w:val="both"/>
        <w:rPr>
          <w:rFonts w:ascii="Arial" w:hAnsi="Arial" w:cs="Arial"/>
          <w:sz w:val="20"/>
          <w:szCs w:val="20"/>
        </w:rPr>
      </w:pPr>
      <w:r w:rsidRPr="0022208E">
        <w:rPr>
          <w:rFonts w:ascii="Arial" w:hAnsi="Arial" w:cs="Arial"/>
          <w:sz w:val="20"/>
          <w:szCs w:val="20"/>
        </w:rPr>
        <w:t xml:space="preserve">Jamstvo </w:t>
      </w:r>
      <w:r w:rsidRPr="00623665">
        <w:rPr>
          <w:rFonts w:ascii="Arial" w:hAnsi="Arial" w:cs="Arial"/>
          <w:sz w:val="20"/>
          <w:szCs w:val="20"/>
        </w:rPr>
        <w:t>za uredno ispunjenje ugovora naručitelj će vratiti ugovaratelju nakon dostave jamstva za otklanjanje nedostataka u jamstvenom roku.</w:t>
      </w:r>
    </w:p>
    <w:p w14:paraId="129DA23F" w14:textId="77777777" w:rsidR="00E023D6" w:rsidRDefault="00E023D6"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C556BD3" w:rsidR="00C9565C" w:rsidRDefault="0024002F" w:rsidP="00832F88">
      <w:pPr>
        <w:spacing w:before="120"/>
        <w:jc w:val="both"/>
        <w:rPr>
          <w:rFonts w:ascii="Arial" w:hAnsi="Arial" w:cs="Arial"/>
          <w:sz w:val="20"/>
          <w:szCs w:val="20"/>
        </w:rPr>
      </w:pPr>
      <w:r w:rsidRPr="00481353">
        <w:rPr>
          <w:rFonts w:ascii="Arial" w:hAnsi="Arial" w:cs="Arial"/>
          <w:sz w:val="20"/>
          <w:szCs w:val="20"/>
        </w:rPr>
        <w:lastRenderedPageBreak/>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r w:rsidR="00054E83"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00054E83" w:rsidRPr="0024002F">
        <w:rPr>
          <w:rFonts w:ascii="Arial" w:hAnsi="Arial" w:cs="Arial"/>
          <w:sz w:val="20"/>
          <w:szCs w:val="20"/>
        </w:rPr>
        <w:t xml:space="preserve">u obliku </w:t>
      </w:r>
      <w:r w:rsidR="0076059C" w:rsidRPr="0024002F">
        <w:rPr>
          <w:rFonts w:ascii="Arial" w:hAnsi="Arial" w:cs="Arial"/>
          <w:sz w:val="20"/>
          <w:szCs w:val="20"/>
        </w:rPr>
        <w:t xml:space="preserve">bjanko </w:t>
      </w:r>
      <w:r w:rsidR="00054E83"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00054E83" w:rsidRPr="00481353">
        <w:rPr>
          <w:rFonts w:ascii="Arial" w:hAnsi="Arial" w:cs="Arial"/>
          <w:sz w:val="20"/>
          <w:szCs w:val="20"/>
        </w:rPr>
        <w:t xml:space="preserve">, važeće do isteka jamstvenog roka ili uplatom novčanog pologa u korist računa </w:t>
      </w:r>
      <w:r w:rsidR="00054E83"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1A5A41BD" w:rsidR="001E5641" w:rsidRPr="00917D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je </w:t>
      </w:r>
      <w:r w:rsidR="00A73389" w:rsidRPr="00A73389">
        <w:rPr>
          <w:rFonts w:ascii="Arial" w:hAnsi="Arial" w:cs="Arial"/>
          <w:b/>
          <w:sz w:val="20"/>
          <w:szCs w:val="20"/>
        </w:rPr>
        <w:t>___________</w:t>
      </w:r>
      <w:r w:rsidR="00A73389">
        <w:rPr>
          <w:rFonts w:ascii="Arial" w:hAnsi="Arial" w:cs="Arial"/>
          <w:b/>
          <w:sz w:val="20"/>
          <w:szCs w:val="20"/>
        </w:rPr>
        <w:t xml:space="preserve"> </w:t>
      </w:r>
      <w:r w:rsidR="00C34E76" w:rsidRPr="00C34E76">
        <w:rPr>
          <w:rFonts w:ascii="Arial" w:hAnsi="Arial" w:cs="Arial"/>
          <w:b/>
          <w:sz w:val="20"/>
          <w:szCs w:val="20"/>
        </w:rPr>
        <w:t>2023.</w:t>
      </w:r>
      <w:r w:rsidR="00C34E76">
        <w:rPr>
          <w:rFonts w:ascii="Arial" w:hAnsi="Arial" w:cs="Arial"/>
          <w:sz w:val="20"/>
          <w:szCs w:val="20"/>
        </w:rPr>
        <w:t xml:space="preserve"> </w:t>
      </w:r>
      <w:r w:rsidR="00E92928" w:rsidRPr="00917D53">
        <w:rPr>
          <w:rFonts w:ascii="Arial" w:hAnsi="Arial" w:cs="Arial"/>
          <w:b/>
          <w:sz w:val="20"/>
          <w:szCs w:val="20"/>
        </w:rPr>
        <w:t xml:space="preserve">godine do </w:t>
      </w:r>
      <w:r w:rsidR="00076A21" w:rsidRPr="00917D53">
        <w:rPr>
          <w:rFonts w:ascii="Arial" w:hAnsi="Arial" w:cs="Arial"/>
          <w:b/>
          <w:sz w:val="20"/>
          <w:szCs w:val="20"/>
        </w:rPr>
        <w:t>13:00</w:t>
      </w:r>
      <w:r w:rsidR="005C0587" w:rsidRPr="00917D53">
        <w:rPr>
          <w:rFonts w:ascii="Arial" w:hAnsi="Arial" w:cs="Arial"/>
          <w:b/>
          <w:sz w:val="20"/>
          <w:szCs w:val="20"/>
        </w:rPr>
        <w:t xml:space="preserve"> </w:t>
      </w:r>
      <w:r w:rsidR="00FB7A5E" w:rsidRPr="00917D53">
        <w:rPr>
          <w:rFonts w:ascii="Arial" w:hAnsi="Arial" w:cs="Arial"/>
          <w:b/>
          <w:sz w:val="20"/>
          <w:szCs w:val="20"/>
        </w:rPr>
        <w:t>sati.</w:t>
      </w:r>
    </w:p>
    <w:p w14:paraId="3A6AAE7D" w14:textId="0422089A" w:rsidR="00FB7A5E"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u w:val="single"/>
        </w:rPr>
        <w:t>Dio ponude koji se dostavlja odvojeno od ponude</w:t>
      </w:r>
      <w:r w:rsidRPr="00917D53">
        <w:rPr>
          <w:rFonts w:ascii="Arial" w:hAnsi="Arial" w:cs="Arial"/>
          <w:sz w:val="20"/>
          <w:szCs w:val="20"/>
        </w:rPr>
        <w:t xml:space="preserve"> mo</w:t>
      </w:r>
      <w:r w:rsidR="00FA214E" w:rsidRPr="00917D53">
        <w:rPr>
          <w:rFonts w:ascii="Arial" w:hAnsi="Arial" w:cs="Arial"/>
          <w:sz w:val="20"/>
          <w:szCs w:val="20"/>
        </w:rPr>
        <w:t>že</w:t>
      </w:r>
      <w:r w:rsidRPr="00917D53">
        <w:rPr>
          <w:rFonts w:ascii="Arial" w:hAnsi="Arial" w:cs="Arial"/>
          <w:sz w:val="20"/>
          <w:szCs w:val="20"/>
        </w:rPr>
        <w:t xml:space="preserve"> se poslati poštom preporučeno na adresu: Grad Zadar, Narodni trg 1, 23000 Zadar ili predati neposredno u pisarnicu na istoj adresi</w:t>
      </w:r>
      <w:r w:rsidR="00883A40" w:rsidRPr="00917D53">
        <w:rPr>
          <w:rFonts w:ascii="Arial" w:hAnsi="Arial" w:cs="Arial"/>
          <w:sz w:val="20"/>
          <w:szCs w:val="20"/>
        </w:rPr>
        <w:t xml:space="preserve"> sukladno točki 6.2.2. Dokumentacije o nabavi</w:t>
      </w:r>
      <w:r w:rsidRPr="00917D53">
        <w:rPr>
          <w:rFonts w:ascii="Arial" w:hAnsi="Arial" w:cs="Arial"/>
          <w:sz w:val="20"/>
          <w:szCs w:val="20"/>
        </w:rPr>
        <w:t>.</w:t>
      </w:r>
      <w:r w:rsidRPr="00917D53">
        <w:rPr>
          <w:rFonts w:ascii="Arial" w:hAnsi="Arial" w:cs="Arial"/>
          <w:sz w:val="20"/>
          <w:szCs w:val="20"/>
        </w:rPr>
        <w:tab/>
      </w:r>
    </w:p>
    <w:p w14:paraId="29B4CA5A" w14:textId="70289D2D" w:rsidR="00C4197A"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rPr>
        <w:t>Javn</w:t>
      </w:r>
      <w:r w:rsidR="005559F4" w:rsidRPr="00917D53">
        <w:rPr>
          <w:rFonts w:ascii="Arial" w:hAnsi="Arial" w:cs="Arial"/>
          <w:sz w:val="20"/>
          <w:szCs w:val="20"/>
        </w:rPr>
        <w:t>o otvaranje ponuda održat će se</w:t>
      </w:r>
      <w:r w:rsidR="00C81618">
        <w:rPr>
          <w:rFonts w:ascii="Arial" w:hAnsi="Arial" w:cs="Arial"/>
          <w:sz w:val="20"/>
          <w:szCs w:val="20"/>
        </w:rPr>
        <w:t xml:space="preserve"> </w:t>
      </w:r>
      <w:r w:rsidR="00A73389" w:rsidRPr="00A73389">
        <w:rPr>
          <w:rFonts w:ascii="Arial" w:hAnsi="Arial" w:cs="Arial"/>
          <w:b/>
          <w:sz w:val="20"/>
          <w:szCs w:val="20"/>
        </w:rPr>
        <w:t>___________</w:t>
      </w:r>
      <w:r w:rsidR="00A73389">
        <w:rPr>
          <w:rFonts w:ascii="Arial" w:hAnsi="Arial" w:cs="Arial"/>
          <w:b/>
          <w:sz w:val="20"/>
          <w:szCs w:val="20"/>
        </w:rPr>
        <w:t xml:space="preserve"> </w:t>
      </w:r>
      <w:r w:rsidR="00266AA6">
        <w:rPr>
          <w:rFonts w:ascii="Arial" w:hAnsi="Arial" w:cs="Arial"/>
          <w:b/>
          <w:sz w:val="20"/>
          <w:szCs w:val="20"/>
        </w:rPr>
        <w:t xml:space="preserve">2023. </w:t>
      </w:r>
      <w:r w:rsidR="005C0587" w:rsidRPr="00917D53">
        <w:rPr>
          <w:rFonts w:ascii="Arial" w:hAnsi="Arial" w:cs="Arial"/>
          <w:b/>
          <w:sz w:val="20"/>
          <w:szCs w:val="20"/>
        </w:rPr>
        <w:t xml:space="preserve">godine u </w:t>
      </w:r>
      <w:r w:rsidR="00076A21" w:rsidRPr="00917D53">
        <w:rPr>
          <w:rFonts w:ascii="Arial" w:hAnsi="Arial" w:cs="Arial"/>
          <w:b/>
          <w:sz w:val="20"/>
          <w:szCs w:val="20"/>
        </w:rPr>
        <w:t>13:00</w:t>
      </w:r>
      <w:r w:rsidR="001009AB" w:rsidRPr="00917D53">
        <w:rPr>
          <w:rFonts w:ascii="Arial" w:hAnsi="Arial" w:cs="Arial"/>
          <w:b/>
          <w:sz w:val="20"/>
          <w:szCs w:val="20"/>
        </w:rPr>
        <w:t xml:space="preserve"> </w:t>
      </w:r>
      <w:r w:rsidR="005C0587" w:rsidRPr="00917D53">
        <w:rPr>
          <w:rFonts w:ascii="Arial" w:hAnsi="Arial" w:cs="Arial"/>
          <w:b/>
          <w:sz w:val="20"/>
          <w:szCs w:val="20"/>
        </w:rPr>
        <w:t>sati</w:t>
      </w:r>
      <w:r w:rsidRPr="00917D53">
        <w:rPr>
          <w:rFonts w:ascii="Arial" w:hAnsi="Arial" w:cs="Arial"/>
          <w:sz w:val="20"/>
          <w:szCs w:val="20"/>
        </w:rPr>
        <w:t xml:space="preserve">, u </w:t>
      </w:r>
      <w:r w:rsidR="000418F1" w:rsidRPr="00917D53">
        <w:rPr>
          <w:rFonts w:ascii="Arial" w:hAnsi="Arial" w:cs="Arial"/>
          <w:sz w:val="20"/>
          <w:szCs w:val="20"/>
        </w:rPr>
        <w:t>prostorijama Grada Zadra</w:t>
      </w:r>
      <w:r w:rsidRPr="00917D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917D53">
        <w:rPr>
          <w:rFonts w:ascii="Arial" w:hAnsi="Arial" w:cs="Arial"/>
          <w:sz w:val="20"/>
          <w:szCs w:val="20"/>
        </w:rPr>
        <w:t xml:space="preserve">Javnom otvaranju ponuda smiju prisustvovati 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43A6780A"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w:t>
      </w:r>
      <w:r w:rsidRPr="00481353">
        <w:rPr>
          <w:rFonts w:ascii="Arial" w:hAnsi="Arial" w:cs="Arial"/>
          <w:bCs/>
          <w:sz w:val="20"/>
          <w:szCs w:val="20"/>
        </w:rPr>
        <w:lastRenderedPageBreak/>
        <w:t>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70ECCED1" w14:textId="4E7BA656" w:rsidR="00356C78" w:rsidRPr="00481353" w:rsidRDefault="00356C78" w:rsidP="008B6433">
      <w:pPr>
        <w:tabs>
          <w:tab w:val="left" w:pos="360"/>
        </w:tabs>
        <w:spacing w:before="120"/>
        <w:jc w:val="both"/>
        <w:rPr>
          <w:rFonts w:ascii="Arial" w:hAnsi="Arial" w:cs="Arial"/>
          <w:sz w:val="20"/>
          <w:szCs w:val="20"/>
        </w:rPr>
      </w:pPr>
      <w:r w:rsidRPr="00917D53">
        <w:rPr>
          <w:rFonts w:ascii="Arial" w:hAnsi="Arial" w:cs="Arial"/>
          <w:sz w:val="20"/>
          <w:szCs w:val="20"/>
        </w:rPr>
        <w:t>Ponuditel</w:t>
      </w:r>
      <w:r w:rsidR="00251DFA" w:rsidRPr="00917D53">
        <w:rPr>
          <w:rFonts w:ascii="Arial" w:hAnsi="Arial" w:cs="Arial"/>
          <w:sz w:val="20"/>
          <w:szCs w:val="20"/>
        </w:rPr>
        <w:t xml:space="preserve">j je obvezan </w:t>
      </w:r>
      <w:r w:rsidRPr="00917D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F621A8">
      <w:pPr>
        <w:pStyle w:val="NoSpacing"/>
        <w:ind w:left="0"/>
        <w:rPr>
          <w:rFonts w:ascii="Arial" w:hAnsi="Arial" w:cs="Arial"/>
          <w:b/>
          <w:sz w:val="20"/>
          <w:szCs w:val="20"/>
          <w:u w:val="single"/>
        </w:rPr>
      </w:pPr>
      <w:bookmarkStart w:id="47" w:name="_Toc445715412"/>
      <w:bookmarkEnd w:id="46"/>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lastRenderedPageBreak/>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E0AC991" w14:textId="77777777" w:rsidR="00F37BA5" w:rsidRDefault="00F37BA5" w:rsidP="000677A0">
      <w:pPr>
        <w:jc w:val="center"/>
        <w:rPr>
          <w:rFonts w:ascii="Arial" w:hAnsi="Arial" w:cs="Arial"/>
          <w:b/>
          <w:iCs/>
          <w:sz w:val="20"/>
          <w:szCs w:val="20"/>
        </w:rPr>
      </w:pPr>
      <w:r w:rsidRPr="00F37BA5">
        <w:rPr>
          <w:rFonts w:ascii="Arial" w:hAnsi="Arial" w:cs="Arial"/>
          <w:b/>
          <w:iCs/>
          <w:sz w:val="20"/>
          <w:szCs w:val="20"/>
        </w:rPr>
        <w:t xml:space="preserve">Građenje infrastrukture na području obuhvata UPU-a zone </w:t>
      </w:r>
    </w:p>
    <w:p w14:paraId="027B8A1B" w14:textId="77777777" w:rsidR="00F37BA5" w:rsidRDefault="00F37BA5" w:rsidP="000677A0">
      <w:pPr>
        <w:jc w:val="center"/>
        <w:rPr>
          <w:rFonts w:ascii="Arial" w:hAnsi="Arial" w:cs="Arial"/>
          <w:b/>
          <w:iCs/>
          <w:sz w:val="20"/>
          <w:szCs w:val="20"/>
        </w:rPr>
      </w:pPr>
      <w:r w:rsidRPr="00F37BA5">
        <w:rPr>
          <w:rFonts w:ascii="Arial" w:hAnsi="Arial" w:cs="Arial"/>
          <w:b/>
          <w:iCs/>
          <w:sz w:val="20"/>
          <w:szCs w:val="20"/>
        </w:rPr>
        <w:t>mješovite namjene Vitrenjak II u Zadru - faze 3, 4 i 6</w:t>
      </w:r>
    </w:p>
    <w:p w14:paraId="519AFCCD" w14:textId="46566F37"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 xml:space="preserve">videncijski broj </w:t>
      </w:r>
      <w:r w:rsidR="0022208E" w:rsidRPr="0022208E">
        <w:rPr>
          <w:rFonts w:ascii="Arial" w:hAnsi="Arial" w:cs="Arial"/>
          <w:b/>
          <w:iCs/>
          <w:sz w:val="20"/>
          <w:szCs w:val="20"/>
        </w:rPr>
        <w:t>MN 060-26/22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208481DF"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na </w:t>
      </w:r>
      <w:r w:rsidR="0022208E">
        <w:rPr>
          <w:rFonts w:ascii="Arial" w:hAnsi="Arial" w:cs="Arial"/>
          <w:iCs/>
          <w:sz w:val="20"/>
          <w:szCs w:val="20"/>
        </w:rPr>
        <w:t>Građenju</w:t>
      </w:r>
      <w:r w:rsidR="00F37BA5" w:rsidRPr="00F37BA5">
        <w:rPr>
          <w:rFonts w:ascii="Arial" w:hAnsi="Arial" w:cs="Arial"/>
          <w:iCs/>
          <w:sz w:val="20"/>
          <w:szCs w:val="20"/>
        </w:rPr>
        <w:t xml:space="preserve"> infrastrukture na području obuhvata UPU-a zone mješovite namjene Vitrenjak II u Zadru - faze 3, 4 i 6</w:t>
      </w:r>
      <w:r w:rsidR="00086BAB" w:rsidRPr="00134CE0">
        <w:rPr>
          <w:rFonts w:ascii="Arial" w:hAnsi="Arial" w:cs="Arial"/>
          <w:sz w:val="20"/>
          <w:szCs w:val="20"/>
        </w:rPr>
        <w:t>,</w:t>
      </w:r>
      <w:r w:rsidR="00AE7081">
        <w:rPr>
          <w:rFonts w:ascii="Arial" w:hAnsi="Arial" w:cs="Arial"/>
          <w:iCs/>
          <w:sz w:val="20"/>
          <w:szCs w:val="20"/>
        </w:rPr>
        <w:t xml:space="preserve"> evidencijski broj </w:t>
      </w:r>
      <w:r w:rsidR="0022208E" w:rsidRPr="0022208E">
        <w:rPr>
          <w:rFonts w:ascii="Arial" w:hAnsi="Arial" w:cs="Arial"/>
          <w:iCs/>
          <w:sz w:val="20"/>
          <w:szCs w:val="20"/>
        </w:rPr>
        <w:t>MN 060-26/22</w:t>
      </w:r>
      <w:r w:rsidR="0022208E">
        <w:rPr>
          <w:rFonts w:ascii="Arial" w:hAnsi="Arial" w:cs="Arial"/>
          <w:iCs/>
          <w:sz w:val="20"/>
          <w:szCs w:val="20"/>
        </w:rPr>
        <w:t>.</w:t>
      </w:r>
      <w:r w:rsidR="00AE7081">
        <w:rPr>
          <w:rFonts w:ascii="Arial" w:hAnsi="Arial" w:cs="Arial"/>
          <w:sz w:val="20"/>
          <w:szCs w:val="20"/>
        </w:rPr>
        <w:t xml:space="preserve"> </w:t>
      </w:r>
      <w:r w:rsidRPr="00CE2FDC">
        <w:rPr>
          <w:rFonts w:ascii="Arial" w:hAnsi="Arial" w:cs="Arial"/>
          <w:sz w:val="20"/>
          <w:szCs w:val="20"/>
        </w:rPr>
        <w:t xml:space="preserve">Ugovorne strane suglasno utvrđuju da je Naručitelj Odlukom o odabiru KLASA: </w:t>
      </w:r>
      <w:r w:rsidR="00741F09" w:rsidRPr="00741F09">
        <w:rPr>
          <w:rFonts w:ascii="Arial" w:hAnsi="Arial" w:cs="Arial"/>
          <w:sz w:val="20"/>
          <w:szCs w:val="20"/>
        </w:rPr>
        <w:t>361-01/22-01/48</w:t>
      </w:r>
      <w:r w:rsidRPr="00CE2FDC">
        <w:rPr>
          <w:rFonts w:ascii="Arial" w:hAnsi="Arial" w:cs="Arial"/>
          <w:sz w:val="20"/>
          <w:szCs w:val="20"/>
        </w:rPr>
        <w:t xml:space="preserve">, URBROJ: </w:t>
      </w:r>
      <w:r w:rsidRPr="00417BF6">
        <w:rPr>
          <w:rFonts w:ascii="Arial" w:hAnsi="Arial" w:cs="Arial"/>
          <w:sz w:val="20"/>
          <w:szCs w:val="20"/>
        </w:rPr>
        <w:t>2198/01-2-2</w:t>
      </w:r>
      <w:r w:rsidR="00741F09">
        <w:rPr>
          <w:rFonts w:ascii="Arial" w:hAnsi="Arial" w:cs="Arial"/>
          <w:sz w:val="20"/>
          <w:szCs w:val="20"/>
        </w:rPr>
        <w:t>3</w:t>
      </w:r>
      <w:r w:rsidRPr="00417BF6">
        <w:rPr>
          <w:rFonts w:ascii="Arial" w:hAnsi="Arial" w:cs="Arial"/>
          <w:sz w:val="20"/>
          <w:szCs w:val="20"/>
        </w:rPr>
        <w:t>-</w:t>
      </w:r>
      <w:r>
        <w:rPr>
          <w:rFonts w:ascii="Arial" w:hAnsi="Arial" w:cs="Arial"/>
          <w:sz w:val="20"/>
          <w:szCs w:val="20"/>
        </w:rPr>
        <w:t xml:space="preserve">  od     </w:t>
      </w:r>
      <w:r w:rsidRPr="00CE2FDC">
        <w:rPr>
          <w:rFonts w:ascii="Arial" w:hAnsi="Arial" w:cs="Arial"/>
          <w:sz w:val="20"/>
          <w:szCs w:val="20"/>
        </w:rPr>
        <w:t xml:space="preserve"> 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lastRenderedPageBreak/>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lastRenderedPageBreak/>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222C04E"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C81618">
        <w:rPr>
          <w:rFonts w:ascii="Arial" w:hAnsi="Arial" w:cs="Arial"/>
          <w:sz w:val="20"/>
          <w:szCs w:val="20"/>
        </w:rPr>
        <w:t xml:space="preserve"> Tomislav</w:t>
      </w:r>
      <w:r w:rsidR="003D6F27">
        <w:rPr>
          <w:rFonts w:ascii="Arial" w:hAnsi="Arial" w:cs="Arial"/>
          <w:sz w:val="20"/>
          <w:szCs w:val="20"/>
        </w:rPr>
        <w:t>a</w:t>
      </w:r>
      <w:r w:rsidR="00C81618">
        <w:rPr>
          <w:rFonts w:ascii="Arial" w:hAnsi="Arial" w:cs="Arial"/>
          <w:sz w:val="20"/>
          <w:szCs w:val="20"/>
        </w:rPr>
        <w:t xml:space="preserve"> Lalović</w:t>
      </w:r>
      <w:r w:rsidR="003D6F27">
        <w:rPr>
          <w:rFonts w:ascii="Arial" w:hAnsi="Arial" w:cs="Arial"/>
          <w:sz w:val="20"/>
          <w:szCs w:val="20"/>
        </w:rPr>
        <w:t>a</w:t>
      </w:r>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4A1E7603" w:rsidR="000677A0" w:rsidRDefault="000677A0" w:rsidP="000677A0">
      <w:pPr>
        <w:ind w:firstLine="709"/>
        <w:jc w:val="both"/>
        <w:rPr>
          <w:rFonts w:ascii="Arial" w:hAnsi="Arial" w:cs="Arial"/>
          <w:sz w:val="20"/>
          <w:szCs w:val="20"/>
        </w:rPr>
      </w:pPr>
      <w:r w:rsidRPr="00C21ABB">
        <w:rPr>
          <w:rFonts w:ascii="Arial" w:hAnsi="Arial" w:cs="Arial"/>
          <w:sz w:val="20"/>
          <w:szCs w:val="20"/>
        </w:rPr>
        <w:t xml:space="preserve">Rok </w:t>
      </w:r>
      <w:r w:rsidR="005A1F40" w:rsidRPr="00C21ABB">
        <w:rPr>
          <w:rFonts w:ascii="Arial" w:hAnsi="Arial" w:cs="Arial"/>
          <w:sz w:val="20"/>
          <w:szCs w:val="20"/>
        </w:rPr>
        <w:t xml:space="preserve">završetka radova </w:t>
      </w:r>
      <w:r w:rsidRPr="00892943">
        <w:rPr>
          <w:rFonts w:ascii="Arial" w:hAnsi="Arial" w:cs="Arial"/>
          <w:sz w:val="20"/>
          <w:szCs w:val="20"/>
        </w:rPr>
        <w:t xml:space="preserve">je </w:t>
      </w:r>
      <w:r w:rsidR="00741F09">
        <w:rPr>
          <w:rFonts w:ascii="Arial" w:hAnsi="Arial" w:cs="Arial"/>
          <w:sz w:val="20"/>
          <w:szCs w:val="20"/>
        </w:rPr>
        <w:t>10 mjeseci</w:t>
      </w:r>
      <w:r w:rsidR="00CB6259" w:rsidRPr="00E41548">
        <w:rPr>
          <w:rFonts w:ascii="Arial" w:hAnsi="Arial" w:cs="Arial"/>
          <w:sz w:val="20"/>
          <w:szCs w:val="20"/>
        </w:rPr>
        <w:t xml:space="preserve"> dana </w:t>
      </w:r>
      <w:r w:rsidRPr="00E41548">
        <w:rPr>
          <w:rFonts w:ascii="Arial" w:hAnsi="Arial" w:cs="Arial"/>
          <w:sz w:val="20"/>
          <w:szCs w:val="20"/>
        </w:rPr>
        <w:t>od dana uvođenja Izvođača u posao.</w:t>
      </w:r>
    </w:p>
    <w:p w14:paraId="5661C7E6" w14:textId="06271E1B" w:rsidR="00851781" w:rsidRPr="00522FFB" w:rsidRDefault="00851781" w:rsidP="00851781">
      <w:pPr>
        <w:ind w:firstLine="709"/>
        <w:jc w:val="both"/>
        <w:rPr>
          <w:rFonts w:ascii="Arial" w:hAnsi="Arial" w:cs="Arial"/>
          <w:sz w:val="20"/>
          <w:szCs w:val="20"/>
        </w:rPr>
      </w:pPr>
      <w:r w:rsidRPr="00522FFB">
        <w:rPr>
          <w:rFonts w:ascii="Arial" w:hAnsi="Arial" w:cs="Arial"/>
          <w:sz w:val="20"/>
          <w:szCs w:val="20"/>
        </w:rPr>
        <w:t>Naručitelj će uvest</w:t>
      </w:r>
      <w:r>
        <w:rPr>
          <w:rFonts w:ascii="Arial" w:hAnsi="Arial" w:cs="Arial"/>
          <w:sz w:val="20"/>
          <w:szCs w:val="20"/>
        </w:rPr>
        <w:t xml:space="preserve">i izvođača u posao najkasnije </w:t>
      </w:r>
      <w:r w:rsidR="00741F09">
        <w:rPr>
          <w:rFonts w:ascii="Arial" w:hAnsi="Arial" w:cs="Arial"/>
          <w:sz w:val="20"/>
          <w:szCs w:val="20"/>
        </w:rPr>
        <w:t>50</w:t>
      </w:r>
      <w:r>
        <w:rPr>
          <w:rFonts w:ascii="Arial" w:hAnsi="Arial" w:cs="Arial"/>
          <w:sz w:val="20"/>
          <w:szCs w:val="20"/>
        </w:rPr>
        <w:t xml:space="preserve"> (</w:t>
      </w:r>
      <w:r w:rsidR="00741F09">
        <w:rPr>
          <w:rFonts w:ascii="Arial" w:hAnsi="Arial" w:cs="Arial"/>
          <w:sz w:val="20"/>
          <w:szCs w:val="20"/>
        </w:rPr>
        <w:t>pedeset</w:t>
      </w:r>
      <w:r w:rsidRPr="00522FFB">
        <w:rPr>
          <w:rFonts w:ascii="Arial" w:hAnsi="Arial" w:cs="Arial"/>
          <w:sz w:val="20"/>
          <w:szCs w:val="20"/>
        </w:rPr>
        <w:t>) dana od dana potpisivanja Ugovora</w:t>
      </w:r>
    </w:p>
    <w:p w14:paraId="7B0088A7" w14:textId="00995584" w:rsidR="00851781" w:rsidRDefault="00851781" w:rsidP="000677A0">
      <w:pPr>
        <w:ind w:firstLine="709"/>
        <w:jc w:val="both"/>
        <w:rPr>
          <w:rFonts w:ascii="Arial" w:hAnsi="Arial" w:cs="Arial"/>
          <w:sz w:val="20"/>
          <w:szCs w:val="20"/>
        </w:rPr>
      </w:pPr>
      <w:r w:rsidRPr="00851781">
        <w:rPr>
          <w:rFonts w:ascii="Arial" w:hAnsi="Arial" w:cs="Arial"/>
          <w:sz w:val="20"/>
          <w:szCs w:val="20"/>
        </w:rPr>
        <w:t>Rok završetka izvršenja ugovora: 1</w:t>
      </w:r>
      <w:r w:rsidR="00741F09">
        <w:rPr>
          <w:rFonts w:ascii="Arial" w:hAnsi="Arial" w:cs="Arial"/>
          <w:sz w:val="20"/>
          <w:szCs w:val="20"/>
        </w:rPr>
        <w:t>4</w:t>
      </w:r>
      <w:r w:rsidRPr="00851781">
        <w:rPr>
          <w:rFonts w:ascii="Arial" w:hAnsi="Arial" w:cs="Arial"/>
          <w:sz w:val="20"/>
          <w:szCs w:val="20"/>
        </w:rPr>
        <w:t xml:space="preserve"> mjeseci od potpisa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455F2DDC"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Navedeno jamstvo Izvođač je dužan dostaviti naručitelju u roku od 10 dana od dana potpisa ugovora o javnoj nabavi, s </w:t>
      </w:r>
      <w:r w:rsidRPr="008D16F3">
        <w:rPr>
          <w:rFonts w:ascii="Arial" w:hAnsi="Arial" w:cs="Arial"/>
          <w:sz w:val="20"/>
          <w:szCs w:val="20"/>
        </w:rPr>
        <w:t xml:space="preserve">rokom valjanosti </w:t>
      </w:r>
      <w:r w:rsidR="008D16F3" w:rsidRPr="008D16F3">
        <w:rPr>
          <w:rFonts w:ascii="Arial" w:hAnsi="Arial" w:cs="Arial"/>
          <w:sz w:val="20"/>
          <w:szCs w:val="20"/>
        </w:rPr>
        <w:t>4</w:t>
      </w:r>
      <w:r w:rsidRPr="008D16F3">
        <w:rPr>
          <w:rFonts w:ascii="Arial" w:hAnsi="Arial" w:cs="Arial"/>
          <w:sz w:val="20"/>
          <w:szCs w:val="20"/>
        </w:rPr>
        <w:t xml:space="preserve"> (</w:t>
      </w:r>
      <w:r w:rsidR="008D16F3" w:rsidRPr="008D16F3">
        <w:rPr>
          <w:rFonts w:ascii="Arial" w:hAnsi="Arial" w:cs="Arial"/>
          <w:sz w:val="20"/>
          <w:szCs w:val="20"/>
        </w:rPr>
        <w:t>če</w:t>
      </w:r>
      <w:r w:rsidRPr="008D16F3">
        <w:rPr>
          <w:rFonts w:ascii="Arial" w:hAnsi="Arial" w:cs="Arial"/>
          <w:sz w:val="20"/>
          <w:szCs w:val="20"/>
        </w:rPr>
        <w:t>t</w:t>
      </w:r>
      <w:r w:rsidR="008D16F3" w:rsidRPr="008D16F3">
        <w:rPr>
          <w:rFonts w:ascii="Arial" w:hAnsi="Arial" w:cs="Arial"/>
          <w:sz w:val="20"/>
          <w:szCs w:val="20"/>
        </w:rPr>
        <w:t>i</w:t>
      </w:r>
      <w:r w:rsidRPr="008D16F3">
        <w:rPr>
          <w:rFonts w:ascii="Arial" w:hAnsi="Arial" w:cs="Arial"/>
          <w:sz w:val="20"/>
          <w:szCs w:val="20"/>
        </w:rPr>
        <w: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6631F229"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w:t>
      </w:r>
      <w:r w:rsidR="00DF4545">
        <w:rPr>
          <w:rFonts w:ascii="Arial" w:hAnsi="Arial" w:cs="Arial"/>
          <w:sz w:val="20"/>
          <w:szCs w:val="20"/>
        </w:rPr>
        <w:t xml:space="preserve">avnoj nabavi, evid.br. </w:t>
      </w:r>
      <w:r w:rsidR="0022208E" w:rsidRPr="0022208E">
        <w:rPr>
          <w:rFonts w:ascii="Arial" w:hAnsi="Arial" w:cs="Arial"/>
          <w:sz w:val="20"/>
          <w:szCs w:val="20"/>
        </w:rPr>
        <w:t>MN 060-26/22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291BE24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5D21EF2D"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7667D3" w:rsidRPr="007667D3">
        <w:rPr>
          <w:rFonts w:ascii="Arial" w:hAnsi="Arial" w:cs="Arial"/>
          <w:sz w:val="20"/>
          <w:szCs w:val="20"/>
        </w:rPr>
        <w:t>361-01/22-01/48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sidR="00AD0ECA">
        <w:rPr>
          <w:rFonts w:ascii="Arial" w:hAnsi="Arial" w:cs="Arial"/>
          <w:sz w:val="20"/>
          <w:szCs w:val="20"/>
        </w:rPr>
        <w:t>3</w:t>
      </w:r>
      <w:r w:rsidR="003A20DC">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536790" w:rsidRDefault="00536790" w:rsidP="00B5161B">
      <w:r>
        <w:separator/>
      </w:r>
    </w:p>
  </w:endnote>
  <w:endnote w:type="continuationSeparator" w:id="0">
    <w:p w14:paraId="426C90E7" w14:textId="77777777" w:rsidR="00536790" w:rsidRDefault="00536790"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536790" w:rsidRPr="008911B2" w:rsidRDefault="00536790">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57782">
      <w:rPr>
        <w:rFonts w:ascii="Arial" w:hAnsi="Arial" w:cs="Arial"/>
        <w:noProof/>
        <w:sz w:val="18"/>
        <w:szCs w:val="18"/>
      </w:rPr>
      <w:t>3</w:t>
    </w:r>
    <w:r w:rsidRPr="008911B2">
      <w:rPr>
        <w:rFonts w:ascii="Arial" w:hAnsi="Arial" w:cs="Arial"/>
        <w:sz w:val="18"/>
        <w:szCs w:val="18"/>
      </w:rPr>
      <w:fldChar w:fldCharType="end"/>
    </w:r>
  </w:p>
  <w:p w14:paraId="7105E964" w14:textId="77777777" w:rsidR="00536790" w:rsidRDefault="0053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536790" w:rsidRDefault="00536790" w:rsidP="00B5161B">
      <w:r>
        <w:separator/>
      </w:r>
    </w:p>
  </w:footnote>
  <w:footnote w:type="continuationSeparator" w:id="0">
    <w:p w14:paraId="33696714" w14:textId="77777777" w:rsidR="00536790" w:rsidRDefault="00536790"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4EB8F" w14:textId="77777777" w:rsidR="00536790" w:rsidRDefault="00536790" w:rsidP="00F37BA5">
    <w:pPr>
      <w:pStyle w:val="Header"/>
      <w:tabs>
        <w:tab w:val="center" w:pos="4536"/>
        <w:tab w:val="left" w:pos="6790"/>
      </w:tabs>
      <w:jc w:val="center"/>
      <w:rPr>
        <w:rFonts w:ascii="Arial" w:hAnsi="Arial" w:cs="Arial"/>
        <w:i/>
        <w:iCs/>
        <w:sz w:val="16"/>
        <w:szCs w:val="16"/>
        <w:lang w:val="hr-HR"/>
      </w:rPr>
    </w:pPr>
    <w:r w:rsidRPr="00F37BA5">
      <w:rPr>
        <w:rFonts w:ascii="Arial" w:hAnsi="Arial" w:cs="Arial"/>
        <w:i/>
        <w:iCs/>
        <w:sz w:val="16"/>
        <w:szCs w:val="16"/>
        <w:lang w:val="hr-HR"/>
      </w:rPr>
      <w:t xml:space="preserve">Građenje infrastrukture na području obuhvata UPU-a zone </w:t>
    </w:r>
  </w:p>
  <w:p w14:paraId="579ED97A" w14:textId="0F1DCA62" w:rsidR="00536790" w:rsidRPr="00955658" w:rsidRDefault="00536790" w:rsidP="00F37BA5">
    <w:pPr>
      <w:pStyle w:val="Header"/>
      <w:tabs>
        <w:tab w:val="center" w:pos="4536"/>
        <w:tab w:val="left" w:pos="6790"/>
      </w:tabs>
      <w:jc w:val="center"/>
      <w:rPr>
        <w:rFonts w:ascii="Arial" w:hAnsi="Arial" w:cs="Arial"/>
        <w:i/>
        <w:color w:val="808080" w:themeColor="background1" w:themeShade="80"/>
        <w:sz w:val="16"/>
        <w:szCs w:val="16"/>
        <w:lang w:val="hr-HR"/>
      </w:rPr>
    </w:pPr>
    <w:r w:rsidRPr="00F37BA5">
      <w:rPr>
        <w:rFonts w:ascii="Arial" w:hAnsi="Arial" w:cs="Arial"/>
        <w:i/>
        <w:iCs/>
        <w:sz w:val="16"/>
        <w:szCs w:val="16"/>
        <w:lang w:val="hr-HR"/>
      </w:rPr>
      <w:t>mješovite namjene Vitrenjak II u Zadru - faze 3, 4 i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3359"/>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08E"/>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0EC6"/>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B75A5"/>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6790"/>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1F09"/>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7D3"/>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A1A"/>
    <w:rsid w:val="008C0195"/>
    <w:rsid w:val="008C10A3"/>
    <w:rsid w:val="008C1BA2"/>
    <w:rsid w:val="008C1DAB"/>
    <w:rsid w:val="008C3352"/>
    <w:rsid w:val="008C3CD9"/>
    <w:rsid w:val="008C45D0"/>
    <w:rsid w:val="008C5AF6"/>
    <w:rsid w:val="008C5C15"/>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49DE"/>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389"/>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782"/>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1618"/>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37BA5"/>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1A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F55D-80ED-4DE6-842E-79C436FA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16800</Words>
  <Characters>95763</Characters>
  <Application>Microsoft Office Word</Application>
  <DocSecurity>0</DocSecurity>
  <Lines>798</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112339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2022-12-22T14:18:00Z</dcterms:created>
  <dcterms:modified xsi:type="dcterms:W3CDTF">2022-12-23T10:03:00Z</dcterms:modified>
</cp:coreProperties>
</file>